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DE" w:rsidRPr="00A767C4" w:rsidRDefault="00393ADE" w:rsidP="000F72D2">
      <w:pPr>
        <w:autoSpaceDE w:val="0"/>
        <w:autoSpaceDN w:val="0"/>
        <w:adjustRightInd w:val="0"/>
        <w:ind w:left="1134"/>
        <w:rPr>
          <w:rFonts w:ascii="Arial" w:eastAsia="Times New Roman" w:hAnsi="Arial" w:cs="Arial"/>
          <w:b/>
          <w:bCs/>
          <w:color w:val="0F2D86"/>
          <w:szCs w:val="24"/>
        </w:rPr>
      </w:pPr>
    </w:p>
    <w:p w:rsidR="0064736E" w:rsidRDefault="0064736E" w:rsidP="0064736E">
      <w:pPr>
        <w:autoSpaceDE w:val="0"/>
        <w:autoSpaceDN w:val="0"/>
        <w:adjustRightInd w:val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64736E" w:rsidRDefault="0064736E" w:rsidP="0064736E">
      <w:pPr>
        <w:autoSpaceDE w:val="0"/>
        <w:autoSpaceDN w:val="0"/>
        <w:adjustRightInd w:val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C77CA7" w:rsidRDefault="00563A78" w:rsidP="0064736E">
      <w:pPr>
        <w:autoSpaceDE w:val="0"/>
        <w:autoSpaceDN w:val="0"/>
        <w:adjustRightInd w:val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Code of C</w:t>
      </w:r>
      <w:r w:rsidR="0088505F" w:rsidRPr="00A767C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onduct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 for Junior M</w:t>
      </w:r>
      <w:r w:rsidR="000F72D2" w:rsidRPr="00A767C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embers</w:t>
      </w:r>
    </w:p>
    <w:p w:rsidR="00CE4F70" w:rsidRDefault="00CE4F70" w:rsidP="00E57D8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64736E" w:rsidRPr="00A767C4" w:rsidRDefault="0064736E" w:rsidP="00E57D8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tbl>
      <w:tblPr>
        <w:tblpPr w:leftFromText="180" w:rightFromText="180" w:vertAnchor="text" w:horzAnchor="margin" w:tblpY="1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8363"/>
        <w:gridCol w:w="637"/>
      </w:tblGrid>
      <w:tr w:rsidR="00CE4F70" w:rsidRPr="00A767C4" w:rsidTr="00CE4F70">
        <w:trPr>
          <w:trHeight w:val="776"/>
        </w:trPr>
        <w:tc>
          <w:tcPr>
            <w:tcW w:w="9250" w:type="dxa"/>
            <w:gridSpan w:val="3"/>
            <w:shd w:val="clear" w:color="auto" w:fill="auto"/>
          </w:tcPr>
          <w:p w:rsidR="00CE4F70" w:rsidRPr="0064736E" w:rsidRDefault="00CE4F70" w:rsidP="00E57D8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736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The Weald LT &amp;SC </w:t>
            </w:r>
            <w:r w:rsidRPr="0064736E">
              <w:rPr>
                <w:rFonts w:ascii="Arial" w:eastAsia="Times New Roman" w:hAnsi="Arial" w:cs="Arial"/>
                <w:color w:val="000000"/>
                <w:sz w:val="20"/>
              </w:rPr>
              <w:t>is fully committed to safeguarding and promo</w:t>
            </w:r>
            <w:r w:rsidR="00563A78">
              <w:rPr>
                <w:rFonts w:ascii="Arial" w:eastAsia="Times New Roman" w:hAnsi="Arial" w:cs="Arial"/>
                <w:color w:val="000000"/>
                <w:sz w:val="20"/>
              </w:rPr>
              <w:t>ting the well-being of all its M</w:t>
            </w:r>
            <w:r w:rsidRPr="0064736E">
              <w:rPr>
                <w:rFonts w:ascii="Arial" w:eastAsia="Times New Roman" w:hAnsi="Arial" w:cs="Arial"/>
                <w:color w:val="000000"/>
                <w:sz w:val="20"/>
              </w:rPr>
              <w:t xml:space="preserve">embers. The </w:t>
            </w:r>
            <w:r w:rsidR="00563A78">
              <w:rPr>
                <w:rFonts w:ascii="Arial" w:eastAsia="Times New Roman" w:hAnsi="Arial" w:cs="Arial"/>
                <w:color w:val="000000"/>
                <w:sz w:val="20"/>
              </w:rPr>
              <w:t>C</w:t>
            </w:r>
            <w:r w:rsidRPr="0064736E">
              <w:rPr>
                <w:rFonts w:ascii="Arial" w:eastAsia="Times New Roman" w:hAnsi="Arial" w:cs="Arial"/>
                <w:color w:val="000000"/>
                <w:sz w:val="20"/>
              </w:rPr>
              <w:t>lub beli</w:t>
            </w:r>
            <w:r w:rsidR="00563A78">
              <w:rPr>
                <w:rFonts w:ascii="Arial" w:eastAsia="Times New Roman" w:hAnsi="Arial" w:cs="Arial"/>
                <w:color w:val="000000"/>
                <w:sz w:val="20"/>
              </w:rPr>
              <w:t>eves that it is important that Members, C</w:t>
            </w:r>
            <w:r w:rsidRPr="0064736E">
              <w:rPr>
                <w:rFonts w:ascii="Arial" w:eastAsia="Times New Roman" w:hAnsi="Arial" w:cs="Arial"/>
                <w:color w:val="000000"/>
                <w:sz w:val="20"/>
              </w:rPr>
              <w:t>oaches, administrators a</w:t>
            </w:r>
            <w:r w:rsidR="00563A78">
              <w:rPr>
                <w:rFonts w:ascii="Arial" w:eastAsia="Times New Roman" w:hAnsi="Arial" w:cs="Arial"/>
                <w:color w:val="000000"/>
                <w:sz w:val="20"/>
              </w:rPr>
              <w:t>nd parents associated with the C</w:t>
            </w:r>
            <w:r w:rsidRPr="0064736E">
              <w:rPr>
                <w:rFonts w:ascii="Arial" w:eastAsia="Times New Roman" w:hAnsi="Arial" w:cs="Arial"/>
                <w:color w:val="000000"/>
                <w:sz w:val="20"/>
              </w:rPr>
              <w:t>lub should, at all times, show respect and understanding for the safety and welfare of others.</w:t>
            </w:r>
            <w:r w:rsidR="00E57D84" w:rsidRPr="0064736E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563A78">
              <w:rPr>
                <w:rFonts w:ascii="Arial" w:eastAsia="Times New Roman" w:hAnsi="Arial" w:cs="Arial"/>
                <w:color w:val="000000"/>
                <w:sz w:val="20"/>
              </w:rPr>
              <w:t xml:space="preserve"> Therefore, M</w:t>
            </w:r>
            <w:r w:rsidRPr="0064736E">
              <w:rPr>
                <w:rFonts w:ascii="Arial" w:eastAsia="Times New Roman" w:hAnsi="Arial" w:cs="Arial"/>
                <w:color w:val="000000"/>
                <w:sz w:val="20"/>
              </w:rPr>
              <w:t>embers are encouraged to be open at all times and to share any concerns or complaints that they ma</w:t>
            </w:r>
            <w:r w:rsidR="00563A78">
              <w:rPr>
                <w:rFonts w:ascii="Arial" w:eastAsia="Times New Roman" w:hAnsi="Arial" w:cs="Arial"/>
                <w:color w:val="000000"/>
                <w:sz w:val="20"/>
              </w:rPr>
              <w:t>y have about any aspect of the C</w:t>
            </w:r>
            <w:r w:rsidRPr="0064736E">
              <w:rPr>
                <w:rFonts w:ascii="Arial" w:eastAsia="Times New Roman" w:hAnsi="Arial" w:cs="Arial"/>
                <w:color w:val="000000"/>
                <w:sz w:val="20"/>
              </w:rPr>
              <w:t xml:space="preserve">lub with </w:t>
            </w:r>
            <w:r w:rsidRPr="0064736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Tennis Chairman or Club Chairman</w:t>
            </w:r>
            <w:r w:rsidRPr="0064736E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CE4F70" w:rsidRPr="0064736E" w:rsidRDefault="00CE4F70" w:rsidP="00E57D84">
            <w:pPr>
              <w:autoSpaceDE w:val="0"/>
              <w:autoSpaceDN w:val="0"/>
              <w:adjustRightInd w:val="0"/>
              <w:ind w:left="113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CE4F70" w:rsidRPr="0064736E" w:rsidRDefault="00CE4F70" w:rsidP="00E57D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736E">
              <w:rPr>
                <w:rFonts w:ascii="Arial" w:eastAsia="Times New Roman" w:hAnsi="Arial" w:cs="Arial"/>
                <w:color w:val="000000"/>
                <w:sz w:val="20"/>
              </w:rPr>
              <w:t xml:space="preserve">As a member of </w:t>
            </w:r>
            <w:r w:rsidRPr="0064736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The Weald LT &amp;SC </w:t>
            </w:r>
            <w:r w:rsidRPr="0064736E">
              <w:rPr>
                <w:rFonts w:ascii="Arial" w:eastAsia="Times New Roman" w:hAnsi="Arial" w:cs="Arial"/>
                <w:color w:val="000000"/>
                <w:sz w:val="20"/>
              </w:rPr>
              <w:t xml:space="preserve"> you are expected to abide by the following junior code of practice:</w:t>
            </w:r>
          </w:p>
          <w:p w:rsidR="00CE4F70" w:rsidRPr="0064736E" w:rsidRDefault="00CE4F70" w:rsidP="00E57D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  <w:tbl>
            <w:tblPr>
              <w:tblStyle w:val="TableGrid"/>
              <w:tblW w:w="8647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226"/>
            </w:tblGrid>
            <w:tr w:rsidR="00CE4F70" w:rsidRPr="0064736E" w:rsidTr="00CE4F70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8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563A78" w:rsidP="00563A78">
                  <w:pPr>
                    <w:framePr w:hSpace="180" w:wrap="around" w:vAnchor="text" w:hAnchor="margin" w:y="149"/>
                    <w:tabs>
                      <w:tab w:val="left" w:pos="1276"/>
                    </w:tabs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All M</w:t>
                  </w:r>
                  <w:r w:rsidR="00CE4F70"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embers must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play within the R</w:t>
                  </w:r>
                  <w:r w:rsidR="00CE4F70"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ules and respect officials and their decisions.</w:t>
                  </w:r>
                </w:p>
                <w:p w:rsidR="00E57D84" w:rsidRPr="0064736E" w:rsidRDefault="00E57D84" w:rsidP="00563A78">
                  <w:pPr>
                    <w:framePr w:hSpace="180" w:wrap="around" w:vAnchor="text" w:hAnchor="margin" w:y="149"/>
                    <w:tabs>
                      <w:tab w:val="left" w:pos="1276"/>
                    </w:tabs>
                    <w:suppressOverlap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E4F70" w:rsidRPr="0064736E" w:rsidTr="00CE4F70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8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563A78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All M</w:t>
                  </w:r>
                  <w:r w:rsidR="00CE4F70" w:rsidRPr="0064736E">
                    <w:rPr>
                      <w:rFonts w:ascii="Arial" w:hAnsi="Arial" w:cs="Arial"/>
                      <w:color w:val="000000"/>
                      <w:sz w:val="20"/>
                    </w:rPr>
                    <w:t>embers must respect the rights, dignity and worth of all participants regardless of age, gender, ability, race, cultural background, religious beliefs or sexual identity.</w:t>
                  </w:r>
                </w:p>
                <w:p w:rsidR="00E57D84" w:rsidRPr="0064736E" w:rsidRDefault="00E57D84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CE4F70" w:rsidRPr="0064736E" w:rsidTr="00CE4F70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8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pStyle w:val="bullets"/>
                    <w:framePr w:hSpace="180" w:wrap="around" w:vAnchor="text" w:hAnchor="margin" w:y="149"/>
                    <w:tabs>
                      <w:tab w:val="left" w:pos="5739"/>
                    </w:tabs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4736E">
                    <w:rPr>
                      <w:rFonts w:ascii="Arial" w:hAnsi="Arial" w:cs="Arial"/>
                      <w:color w:val="000000"/>
                    </w:rPr>
                    <w:t>Members should keep to agreed timings for training an</w:t>
                  </w:r>
                  <w:r w:rsidR="00563A78">
                    <w:rPr>
                      <w:rFonts w:ascii="Arial" w:hAnsi="Arial" w:cs="Arial"/>
                      <w:color w:val="000000"/>
                    </w:rPr>
                    <w:t>d competitions or inform their Coach or Team M</w:t>
                  </w:r>
                  <w:bookmarkStart w:id="0" w:name="_GoBack"/>
                  <w:bookmarkEnd w:id="0"/>
                  <w:r w:rsidRPr="0064736E">
                    <w:rPr>
                      <w:rFonts w:ascii="Arial" w:hAnsi="Arial" w:cs="Arial"/>
                      <w:color w:val="000000"/>
                    </w:rPr>
                    <w:t>anager if they are going to be late.</w:t>
                  </w:r>
                </w:p>
                <w:p w:rsidR="00E57D84" w:rsidRPr="0064736E" w:rsidRDefault="00E57D84" w:rsidP="00563A78">
                  <w:pPr>
                    <w:pStyle w:val="bullets"/>
                    <w:framePr w:hSpace="180" w:wrap="around" w:vAnchor="text" w:hAnchor="margin" w:y="149"/>
                    <w:tabs>
                      <w:tab w:val="left" w:pos="5739"/>
                    </w:tabs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CE4F70" w:rsidRPr="0064736E" w:rsidTr="00CE4F70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8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4736E">
                    <w:rPr>
                      <w:rFonts w:ascii="Arial" w:hAnsi="Arial" w:cs="Arial"/>
                      <w:color w:val="000000"/>
                      <w:sz w:val="20"/>
                    </w:rPr>
                    <w:t>Members must wear recognised tennis shoes and males are not permitted to play bare chested and females are not allowed to play in crop tops for training and match sessions,</w:t>
                  </w:r>
                  <w:r w:rsidR="00563A78">
                    <w:rPr>
                      <w:rFonts w:ascii="Arial" w:hAnsi="Arial" w:cs="Arial"/>
                      <w:color w:val="000000"/>
                      <w:sz w:val="20"/>
                    </w:rPr>
                    <w:t xml:space="preserve"> nor at any time whilst on the C</w:t>
                  </w:r>
                  <w:r w:rsidRPr="0064736E">
                    <w:rPr>
                      <w:rFonts w:ascii="Arial" w:hAnsi="Arial" w:cs="Arial"/>
                      <w:color w:val="000000"/>
                      <w:sz w:val="20"/>
                    </w:rPr>
                    <w:t>lubs premises and/or any other requests as may be deemed</w:t>
                  </w:r>
                  <w:r w:rsidR="00563A78">
                    <w:rPr>
                      <w:rFonts w:ascii="Arial" w:hAnsi="Arial" w:cs="Arial"/>
                      <w:color w:val="000000"/>
                      <w:sz w:val="20"/>
                    </w:rPr>
                    <w:t xml:space="preserve"> reasonable as agreed with the Coach/Team M</w:t>
                  </w:r>
                  <w:r w:rsidRPr="0064736E">
                    <w:rPr>
                      <w:rFonts w:ascii="Arial" w:hAnsi="Arial" w:cs="Arial"/>
                      <w:color w:val="000000"/>
                      <w:sz w:val="20"/>
                    </w:rPr>
                    <w:t>anager.</w:t>
                  </w:r>
                </w:p>
                <w:p w:rsidR="00E57D84" w:rsidRPr="0064736E" w:rsidRDefault="00E57D84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CE4F70" w:rsidRPr="0064736E" w:rsidTr="00CE4F70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8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sz w:val="20"/>
                    </w:rPr>
                  </w:pPr>
                  <w:r w:rsidRPr="0064736E">
                    <w:rPr>
                      <w:rFonts w:ascii="Arial" w:eastAsia="Times New Roman" w:hAnsi="Arial" w:cs="Arial"/>
                      <w:sz w:val="20"/>
                    </w:rPr>
                    <w:t>Members must pay any fees for training or events promptly.</w:t>
                  </w:r>
                </w:p>
                <w:p w:rsidR="00E57D84" w:rsidRPr="0064736E" w:rsidRDefault="00E57D84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CE4F70" w:rsidRPr="0064736E" w:rsidTr="00CE4F70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8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563A78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Junior M</w:t>
                  </w:r>
                  <w:r w:rsidR="00CE4F70"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embers are not allowed to smoke on club premises or whilst representing the club at competitions.</w:t>
                  </w:r>
                </w:p>
                <w:p w:rsidR="00E57D84" w:rsidRPr="0064736E" w:rsidRDefault="00E57D84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CE4F70" w:rsidRPr="0064736E" w:rsidTr="00CE4F70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8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563A78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Junior M</w:t>
                  </w:r>
                  <w:r w:rsidR="00CE4F70"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embers are not allowed to consume alcoh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ol or drugs of any kind on the C</w:t>
                  </w:r>
                  <w:r w:rsidR="00CE4F70"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lub premises or whilst representing the club.</w:t>
                  </w:r>
                </w:p>
                <w:p w:rsidR="00E57D84" w:rsidRPr="0064736E" w:rsidRDefault="00E57D84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CE4F70" w:rsidRPr="0064736E" w:rsidTr="00CE4F70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8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tabs>
                      <w:tab w:val="left" w:pos="1276"/>
                    </w:tabs>
                    <w:suppressOverlap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4736E">
                    <w:rPr>
                      <w:rFonts w:ascii="Arial" w:hAnsi="Arial" w:cs="Arial"/>
                      <w:sz w:val="20"/>
                    </w:rPr>
                    <w:t>Bullying of any sort will not be tolerated.</w:t>
                  </w:r>
                </w:p>
                <w:p w:rsidR="00E57D84" w:rsidRPr="0064736E" w:rsidRDefault="00E57D84" w:rsidP="00563A78">
                  <w:pPr>
                    <w:framePr w:hSpace="180" w:wrap="around" w:vAnchor="text" w:hAnchor="margin" w:y="149"/>
                    <w:tabs>
                      <w:tab w:val="left" w:pos="1276"/>
                    </w:tabs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  <w:tr w:rsidR="00CE4F70" w:rsidRPr="0064736E" w:rsidTr="00CE4F70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CE4F70" w:rsidP="00563A78">
                  <w:pPr>
                    <w:framePr w:hSpace="180" w:wrap="around" w:vAnchor="text" w:hAnchor="margin" w:y="149"/>
                    <w:autoSpaceDE w:val="0"/>
                    <w:autoSpaceDN w:val="0"/>
                    <w:adjustRightInd w:val="0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4736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8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F70" w:rsidRPr="0064736E" w:rsidRDefault="00563A78" w:rsidP="00563A78">
                  <w:pPr>
                    <w:framePr w:hSpace="180" w:wrap="around" w:vAnchor="text" w:hAnchor="margin" w:y="149"/>
                    <w:tabs>
                      <w:tab w:val="left" w:pos="1276"/>
                    </w:tabs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All Members who participate in the C</w:t>
                  </w:r>
                  <w:r w:rsidR="00CE4F70" w:rsidRPr="0064736E">
                    <w:rPr>
                      <w:rFonts w:ascii="Arial" w:hAnsi="Arial" w:cs="Arial"/>
                      <w:sz w:val="20"/>
                    </w:rPr>
                    <w:t>lubs internal box leagues are expected to have available a reasonable set of tennis balls available for any given match.</w:t>
                  </w:r>
                </w:p>
              </w:tc>
            </w:tr>
          </w:tbl>
          <w:p w:rsidR="00CE4F70" w:rsidRPr="0064736E" w:rsidRDefault="00CE4F70" w:rsidP="00E57D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E4F70" w:rsidRPr="00A767C4" w:rsidTr="00CE4F70">
        <w:trPr>
          <w:gridAfter w:val="1"/>
          <w:wAfter w:w="637" w:type="dxa"/>
        </w:trPr>
        <w:tc>
          <w:tcPr>
            <w:tcW w:w="250" w:type="dxa"/>
            <w:shd w:val="clear" w:color="auto" w:fill="auto"/>
          </w:tcPr>
          <w:p w:rsidR="00CE4F70" w:rsidRPr="0064736E" w:rsidRDefault="00CE4F70" w:rsidP="00E57D84">
            <w:pPr>
              <w:rPr>
                <w:sz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E4F70" w:rsidRPr="003714AB" w:rsidRDefault="00CE4F70" w:rsidP="00E57D84"/>
        </w:tc>
      </w:tr>
      <w:tr w:rsidR="00CE4F70" w:rsidRPr="00A767C4" w:rsidTr="00CE4F70">
        <w:trPr>
          <w:gridAfter w:val="1"/>
          <w:wAfter w:w="637" w:type="dxa"/>
        </w:trPr>
        <w:tc>
          <w:tcPr>
            <w:tcW w:w="250" w:type="dxa"/>
            <w:shd w:val="clear" w:color="auto" w:fill="auto"/>
          </w:tcPr>
          <w:p w:rsidR="00CE4F70" w:rsidRPr="0064736E" w:rsidRDefault="00CE4F70" w:rsidP="00E57D84">
            <w:pPr>
              <w:rPr>
                <w:sz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E4F70" w:rsidRPr="00A767C4" w:rsidRDefault="00CE4F70" w:rsidP="00E57D84"/>
        </w:tc>
      </w:tr>
      <w:tr w:rsidR="00CE4F70" w:rsidRPr="00A767C4" w:rsidTr="00CE4F70">
        <w:trPr>
          <w:gridAfter w:val="1"/>
          <w:wAfter w:w="637" w:type="dxa"/>
        </w:trPr>
        <w:tc>
          <w:tcPr>
            <w:tcW w:w="250" w:type="dxa"/>
            <w:shd w:val="clear" w:color="auto" w:fill="auto"/>
          </w:tcPr>
          <w:p w:rsidR="00CE4F70" w:rsidRPr="0064736E" w:rsidRDefault="00CE4F70" w:rsidP="00E57D84">
            <w:pPr>
              <w:rPr>
                <w:sz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E4F70" w:rsidRPr="00A767C4" w:rsidRDefault="00CE4F70" w:rsidP="00E57D84"/>
        </w:tc>
      </w:tr>
      <w:tr w:rsidR="00CE4F70" w:rsidRPr="00A767C4" w:rsidTr="00CE4F70">
        <w:trPr>
          <w:gridAfter w:val="1"/>
          <w:wAfter w:w="637" w:type="dxa"/>
        </w:trPr>
        <w:tc>
          <w:tcPr>
            <w:tcW w:w="250" w:type="dxa"/>
            <w:shd w:val="clear" w:color="auto" w:fill="auto"/>
          </w:tcPr>
          <w:p w:rsidR="00CE4F70" w:rsidRPr="0064736E" w:rsidRDefault="00CE4F70" w:rsidP="00E57D84">
            <w:pPr>
              <w:rPr>
                <w:sz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E4F70" w:rsidRPr="00A767C4" w:rsidRDefault="00CE4F70" w:rsidP="00E57D84"/>
        </w:tc>
      </w:tr>
      <w:tr w:rsidR="00CE4F70" w:rsidRPr="00A767C4" w:rsidTr="00CE4F70">
        <w:trPr>
          <w:gridAfter w:val="1"/>
          <w:wAfter w:w="637" w:type="dxa"/>
        </w:trPr>
        <w:tc>
          <w:tcPr>
            <w:tcW w:w="250" w:type="dxa"/>
            <w:shd w:val="clear" w:color="auto" w:fill="auto"/>
          </w:tcPr>
          <w:p w:rsidR="00CE4F70" w:rsidRPr="0064736E" w:rsidRDefault="00CE4F70" w:rsidP="00E57D84">
            <w:pPr>
              <w:rPr>
                <w:sz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E4F70" w:rsidRPr="003714AB" w:rsidRDefault="00CE4F70" w:rsidP="00E57D84"/>
        </w:tc>
      </w:tr>
      <w:tr w:rsidR="00CE4F70" w:rsidRPr="00A767C4" w:rsidTr="00CE4F70">
        <w:trPr>
          <w:gridAfter w:val="1"/>
          <w:wAfter w:w="637" w:type="dxa"/>
        </w:trPr>
        <w:tc>
          <w:tcPr>
            <w:tcW w:w="250" w:type="dxa"/>
            <w:shd w:val="clear" w:color="auto" w:fill="auto"/>
          </w:tcPr>
          <w:p w:rsidR="00CE4F70" w:rsidRPr="0064736E" w:rsidRDefault="00CE4F70" w:rsidP="00E57D84">
            <w:pPr>
              <w:rPr>
                <w:sz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E4F70" w:rsidRPr="00CE4F70" w:rsidRDefault="00CE4F70" w:rsidP="00E57D84"/>
        </w:tc>
      </w:tr>
      <w:tr w:rsidR="00CE4F70" w:rsidRPr="00A767C4" w:rsidTr="00CE4F70">
        <w:trPr>
          <w:gridAfter w:val="1"/>
          <w:wAfter w:w="637" w:type="dxa"/>
        </w:trPr>
        <w:tc>
          <w:tcPr>
            <w:tcW w:w="250" w:type="dxa"/>
            <w:shd w:val="clear" w:color="auto" w:fill="auto"/>
          </w:tcPr>
          <w:p w:rsidR="00CE4F70" w:rsidRPr="0064736E" w:rsidRDefault="00CE4F70" w:rsidP="00E57D84">
            <w:pPr>
              <w:rPr>
                <w:sz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E4F70" w:rsidRPr="00CE4F70" w:rsidRDefault="00CE4F70" w:rsidP="00E57D84"/>
        </w:tc>
      </w:tr>
      <w:tr w:rsidR="00CE4F70" w:rsidRPr="00A767C4" w:rsidTr="00CE4F70">
        <w:trPr>
          <w:gridAfter w:val="1"/>
          <w:wAfter w:w="637" w:type="dxa"/>
        </w:trPr>
        <w:tc>
          <w:tcPr>
            <w:tcW w:w="250" w:type="dxa"/>
            <w:shd w:val="clear" w:color="auto" w:fill="auto"/>
          </w:tcPr>
          <w:p w:rsidR="00CE4F70" w:rsidRPr="0064736E" w:rsidRDefault="00CE4F70" w:rsidP="00E57D84">
            <w:pPr>
              <w:rPr>
                <w:sz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E4F70" w:rsidRPr="00A767C4" w:rsidRDefault="00CE4F70" w:rsidP="00E57D84"/>
        </w:tc>
      </w:tr>
    </w:tbl>
    <w:p w:rsidR="000F72D2" w:rsidRPr="00A767C4" w:rsidRDefault="000F72D2" w:rsidP="00E57D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sectPr w:rsidR="000F72D2" w:rsidRPr="00A767C4" w:rsidSect="00CE4F70">
      <w:headerReference w:type="default" r:id="rId9"/>
      <w:footerReference w:type="default" r:id="rId10"/>
      <w:pgSz w:w="11904" w:h="16838" w:code="9"/>
      <w:pgMar w:top="1418" w:right="1134" w:bottom="851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C2" w:rsidRDefault="003050C2">
      <w:r>
        <w:separator/>
      </w:r>
    </w:p>
  </w:endnote>
  <w:endnote w:type="continuationSeparator" w:id="0">
    <w:p w:rsidR="003050C2" w:rsidRDefault="0030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DE" w:rsidRDefault="00393ADE" w:rsidP="0064736E">
    <w:pPr>
      <w:pStyle w:val="Footer"/>
      <w:jc w:val="right"/>
    </w:pPr>
    <w:r w:rsidRPr="0064736E">
      <w:rPr>
        <w:rFonts w:ascii="Arial" w:hAnsi="Arial" w:cs="Arial"/>
        <w:noProof/>
        <w:sz w:val="20"/>
      </w:rPr>
      <w:drawing>
        <wp:anchor distT="0" distB="0" distL="114300" distR="114300" simplePos="0" relativeHeight="251658752" behindDoc="1" locked="0" layoutInCell="1" allowOverlap="1" wp14:anchorId="3F46486A" wp14:editId="0654E04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952625" cy="609600"/>
          <wp:effectExtent l="19050" t="0" r="9525" b="0"/>
          <wp:wrapTight wrapText="bothSides">
            <wp:wrapPolygon edited="0">
              <wp:start x="-211" y="0"/>
              <wp:lineTo x="-211" y="20925"/>
              <wp:lineTo x="21705" y="20925"/>
              <wp:lineTo x="21705" y="0"/>
              <wp:lineTo x="-211" y="0"/>
            </wp:wrapPolygon>
          </wp:wrapTight>
          <wp:docPr id="1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736E" w:rsidRPr="0064736E">
      <w:rPr>
        <w:rFonts w:ascii="Arial" w:hAnsi="Arial" w:cs="Arial"/>
        <w:sz w:val="20"/>
      </w:rPr>
      <w:t>October 20</w:t>
    </w:r>
    <w:r w:rsidR="0064736E">
      <w:rPr>
        <w:rFonts w:ascii="Arial" w:hAnsi="Arial" w:cs="Arial"/>
        <w:sz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C2" w:rsidRDefault="003050C2">
      <w:r>
        <w:separator/>
      </w:r>
    </w:p>
  </w:footnote>
  <w:footnote w:type="continuationSeparator" w:id="0">
    <w:p w:rsidR="003050C2" w:rsidRDefault="0030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56" w:rsidRDefault="00393ADE" w:rsidP="00A767C4">
    <w:pPr>
      <w:pStyle w:val="Header"/>
      <w:jc w:val="right"/>
    </w:pPr>
    <w:r w:rsidRPr="00393ADE">
      <w:rPr>
        <w:rFonts w:ascii="Gill Sans MT" w:hAnsi="Gill Sans MT"/>
        <w:noProof/>
        <w:szCs w:val="24"/>
      </w:rPr>
      <w:drawing>
        <wp:inline distT="0" distB="0" distL="0" distR="0" wp14:anchorId="16F73E21" wp14:editId="26172865">
          <wp:extent cx="2005012" cy="1209584"/>
          <wp:effectExtent l="0" t="0" r="0" b="0"/>
          <wp:docPr id="2" name="Picture 2" descr="C:\Users\Dell\AppData\Local\Microsoft\Windows\INetCache\IE\Z559KYIM\weal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AppData\Local\Microsoft\Windows\INetCache\IE\Z559KYIM\weal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351" cy="121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621D">
      <w:rPr>
        <w:rFonts w:ascii="Gill Sans MT" w:hAnsi="Gill Sans MT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rk blue tick" style="width:28.35pt;height:15.75pt;visibility:visible" o:bullet="t">
        <v:imagedata r:id="rId1" o:title="dark blue tick"/>
      </v:shape>
    </w:pict>
  </w:numPicBullet>
  <w:abstractNum w:abstractNumId="0">
    <w:nsid w:val="1D4E5D71"/>
    <w:multiLevelType w:val="hybridMultilevel"/>
    <w:tmpl w:val="ED347C74"/>
    <w:lvl w:ilvl="0" w:tplc="0FEC257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2B10814C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E296396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3078C0B8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284E436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7A6E3736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62189E92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B65C688A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EE40AC8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>
    <w:nsid w:val="21823AC8"/>
    <w:multiLevelType w:val="hybridMultilevel"/>
    <w:tmpl w:val="B5B43BC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E7D3A"/>
    <w:multiLevelType w:val="hybridMultilevel"/>
    <w:tmpl w:val="995622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79A91EA">
      <w:start w:val="1"/>
      <w:numFmt w:val="lowerRoman"/>
      <w:lvlText w:val="%3."/>
      <w:lvlJc w:val="right"/>
      <w:pPr>
        <w:ind w:left="1985" w:hanging="22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D54B6"/>
    <w:multiLevelType w:val="hybridMultilevel"/>
    <w:tmpl w:val="F596FF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47E1D"/>
    <w:multiLevelType w:val="hybridMultilevel"/>
    <w:tmpl w:val="CF66FCF4"/>
    <w:lvl w:ilvl="0" w:tplc="ABF44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2D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E677B2"/>
    <w:multiLevelType w:val="hybridMultilevel"/>
    <w:tmpl w:val="5A5C1736"/>
    <w:lvl w:ilvl="0" w:tplc="DEDC4A7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4B6031CC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DC10F174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937CA810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1270968A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9D8442B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400219A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5BAC346C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C4AB318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6">
    <w:nsid w:val="7B82092C"/>
    <w:multiLevelType w:val="hybridMultilevel"/>
    <w:tmpl w:val="2A4054C8"/>
    <w:lvl w:ilvl="0" w:tplc="5D16696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17EE58D2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3F4E9A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3724DB80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5694F88A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4C43A3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6DB0871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7D86416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FE2EE5B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7">
    <w:nsid w:val="7C133FAC"/>
    <w:multiLevelType w:val="hybridMultilevel"/>
    <w:tmpl w:val="BC883064"/>
    <w:lvl w:ilvl="0" w:tplc="3506A6BA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DC74ED54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6D364C60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7DFA54C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7C04268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ED845EC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AFC47166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E078EC22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8806E762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DE"/>
    <w:rsid w:val="00022A11"/>
    <w:rsid w:val="00037248"/>
    <w:rsid w:val="00050824"/>
    <w:rsid w:val="0006092D"/>
    <w:rsid w:val="00096856"/>
    <w:rsid w:val="00097DAC"/>
    <w:rsid w:val="000F72D2"/>
    <w:rsid w:val="001209F2"/>
    <w:rsid w:val="00151461"/>
    <w:rsid w:val="001B1C78"/>
    <w:rsid w:val="002106D9"/>
    <w:rsid w:val="003050C2"/>
    <w:rsid w:val="00305B3E"/>
    <w:rsid w:val="00311CF5"/>
    <w:rsid w:val="0034312D"/>
    <w:rsid w:val="003657E5"/>
    <w:rsid w:val="003714AB"/>
    <w:rsid w:val="00372D06"/>
    <w:rsid w:val="00393ADE"/>
    <w:rsid w:val="003E6954"/>
    <w:rsid w:val="00411181"/>
    <w:rsid w:val="004477B5"/>
    <w:rsid w:val="00467C6A"/>
    <w:rsid w:val="0050345A"/>
    <w:rsid w:val="00541DE2"/>
    <w:rsid w:val="00563A78"/>
    <w:rsid w:val="005658B4"/>
    <w:rsid w:val="00597FAB"/>
    <w:rsid w:val="005C621D"/>
    <w:rsid w:val="005F2D34"/>
    <w:rsid w:val="00610A9E"/>
    <w:rsid w:val="0064736E"/>
    <w:rsid w:val="00672198"/>
    <w:rsid w:val="00686D60"/>
    <w:rsid w:val="006F08EE"/>
    <w:rsid w:val="00741123"/>
    <w:rsid w:val="007B495C"/>
    <w:rsid w:val="0088505F"/>
    <w:rsid w:val="009243DE"/>
    <w:rsid w:val="009357C9"/>
    <w:rsid w:val="009A532A"/>
    <w:rsid w:val="009B322B"/>
    <w:rsid w:val="00A17BCF"/>
    <w:rsid w:val="00A204A6"/>
    <w:rsid w:val="00A30A22"/>
    <w:rsid w:val="00A36C17"/>
    <w:rsid w:val="00A70364"/>
    <w:rsid w:val="00A767C4"/>
    <w:rsid w:val="00B944DA"/>
    <w:rsid w:val="00BA27E3"/>
    <w:rsid w:val="00BE74F0"/>
    <w:rsid w:val="00C716D9"/>
    <w:rsid w:val="00C77CA7"/>
    <w:rsid w:val="00C876F4"/>
    <w:rsid w:val="00CC722F"/>
    <w:rsid w:val="00CD32A5"/>
    <w:rsid w:val="00CE4F70"/>
    <w:rsid w:val="00D028ED"/>
    <w:rsid w:val="00D16B46"/>
    <w:rsid w:val="00DD1CA9"/>
    <w:rsid w:val="00DE74D5"/>
    <w:rsid w:val="00DF4445"/>
    <w:rsid w:val="00E12A4B"/>
    <w:rsid w:val="00E17357"/>
    <w:rsid w:val="00E308E3"/>
    <w:rsid w:val="00E57D84"/>
    <w:rsid w:val="00EA159C"/>
    <w:rsid w:val="00EB08AE"/>
    <w:rsid w:val="00ED714A"/>
    <w:rsid w:val="00F10FF4"/>
    <w:rsid w:val="00F35F27"/>
    <w:rsid w:val="00F724C6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2D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6092D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6092D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CF5"/>
    <w:pPr>
      <w:keepNext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092D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06092D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06092D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06092D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06092D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06092D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77B5"/>
    <w:rPr>
      <w:rFonts w:ascii="Times" w:hAnsi="Times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11CF5"/>
    <w:rPr>
      <w:rFonts w:ascii="Arial" w:eastAsia="PMingLiU" w:hAnsi="Arial" w:cs="Arial"/>
      <w:b/>
      <w:bCs/>
      <w:sz w:val="26"/>
      <w:szCs w:val="26"/>
      <w:lang w:eastAsia="zh-TW"/>
    </w:rPr>
  </w:style>
  <w:style w:type="paragraph" w:styleId="ListParagraph">
    <w:name w:val="List Paragraph"/>
    <w:basedOn w:val="Normal"/>
    <w:uiPriority w:val="34"/>
    <w:qFormat/>
    <w:rsid w:val="005658B4"/>
    <w:pPr>
      <w:ind w:left="720"/>
      <w:contextualSpacing/>
    </w:pPr>
  </w:style>
  <w:style w:type="paragraph" w:styleId="NoSpacing">
    <w:name w:val="No Spacing"/>
    <w:uiPriority w:val="1"/>
    <w:qFormat/>
    <w:rsid w:val="00A767C4"/>
    <w:rPr>
      <w:rFonts w:ascii="Times" w:hAnsi="Times"/>
      <w:sz w:val="24"/>
    </w:rPr>
  </w:style>
  <w:style w:type="table" w:styleId="TableGrid">
    <w:name w:val="Table Grid"/>
    <w:basedOn w:val="TableNormal"/>
    <w:rsid w:val="00A7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2D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6092D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6092D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CF5"/>
    <w:pPr>
      <w:keepNext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092D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06092D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06092D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06092D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06092D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06092D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77B5"/>
    <w:rPr>
      <w:rFonts w:ascii="Times" w:hAnsi="Times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11CF5"/>
    <w:rPr>
      <w:rFonts w:ascii="Arial" w:eastAsia="PMingLiU" w:hAnsi="Arial" w:cs="Arial"/>
      <w:b/>
      <w:bCs/>
      <w:sz w:val="26"/>
      <w:szCs w:val="26"/>
      <w:lang w:eastAsia="zh-TW"/>
    </w:rPr>
  </w:style>
  <w:style w:type="paragraph" w:styleId="ListParagraph">
    <w:name w:val="List Paragraph"/>
    <w:basedOn w:val="Normal"/>
    <w:uiPriority w:val="34"/>
    <w:qFormat/>
    <w:rsid w:val="005658B4"/>
    <w:pPr>
      <w:ind w:left="720"/>
      <w:contextualSpacing/>
    </w:pPr>
  </w:style>
  <w:style w:type="paragraph" w:styleId="NoSpacing">
    <w:name w:val="No Spacing"/>
    <w:uiPriority w:val="1"/>
    <w:qFormat/>
    <w:rsid w:val="00A767C4"/>
    <w:rPr>
      <w:rFonts w:ascii="Times" w:hAnsi="Times"/>
      <w:sz w:val="24"/>
    </w:rPr>
  </w:style>
  <w:style w:type="table" w:styleId="TableGrid">
    <w:name w:val="Table Grid"/>
    <w:basedOn w:val="TableNormal"/>
    <w:rsid w:val="00A7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L\Current%20Projects\3-010-1112%20-%20Clubmark%20variation\Criteria\Clubmark%20templates\Template%2013%20Code%20of%20conduct%20for%20junior%20memb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DA2B-7DF4-4152-83F4-AA397A10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13 Code of conduct for junior members</Template>
  <TotalTime>5</TotalTime>
  <Pages>1</Pages>
  <Words>316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Kristina</cp:lastModifiedBy>
  <cp:revision>2</cp:revision>
  <cp:lastPrinted>2007-04-04T08:57:00Z</cp:lastPrinted>
  <dcterms:created xsi:type="dcterms:W3CDTF">2016-04-01T16:57:00Z</dcterms:created>
  <dcterms:modified xsi:type="dcterms:W3CDTF">2016-04-01T16:57:00Z</dcterms:modified>
</cp:coreProperties>
</file>